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1" w:rsidRDefault="00BE66C1" w:rsidP="00BE6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C1">
        <w:rPr>
          <w:rFonts w:ascii="Times New Roman" w:hAnsi="Times New Roman" w:cs="Times New Roman"/>
          <w:b/>
          <w:sz w:val="24"/>
          <w:szCs w:val="24"/>
        </w:rPr>
        <w:t xml:space="preserve">Критерии  оценки очного представления исследовательских работ  </w:t>
      </w:r>
    </w:p>
    <w:p w:rsidR="00BE66C1" w:rsidRDefault="00BA179C" w:rsidP="00BE66C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="00BE66C1" w:rsidRPr="00BE66C1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«Шаг в науку»</w:t>
      </w: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Ф.И. участников_____________________________________________________________</w:t>
      </w: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работы___________________________________________________________________</w:t>
      </w: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E66C1" w:rsidRDefault="00BE66C1" w:rsidP="00BE66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328"/>
        <w:gridCol w:w="1544"/>
      </w:tblGrid>
      <w:tr w:rsidR="00BE66C1" w:rsidTr="00BE66C1">
        <w:trPr>
          <w:cantSplit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66C1" w:rsidRDefault="00BE66C1" w:rsidP="00BE66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ind w:right="9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постановки цели и задач, их решения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 поставленной задачи</w:t>
            </w:r>
          </w:p>
          <w:p w:rsidR="00BE66C1" w:rsidRDefault="00BE6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(достаточное обоснование необходимости выполнения; доказанность локальной, региональной  или научной значимости поставленных проблем; качество анализа этой значимости; научная или общественная новизна работы)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практический или теоретический интерес  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Носит вспомогательный характер</w:t>
            </w:r>
          </w:p>
          <w:p w:rsidR="00BE66C1" w:rsidRDefault="00BA179C" w:rsidP="00BE66C1">
            <w:pPr>
              <w:numPr>
                <w:ilvl w:val="1"/>
                <w:numId w:val="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BE6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актуальна</w:t>
            </w:r>
            <w:proofErr w:type="gramEnd"/>
            <w:r w:rsidR="00BE6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Корректность использования методик исследования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431"/>
              </w:tabs>
              <w:autoSpaceDN w:val="0"/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используются известные методы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431"/>
              </w:tabs>
              <w:autoSpaceDN w:val="0"/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является корректным и исчерпывающим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431"/>
              </w:tabs>
              <w:autoSpaceDN w:val="0"/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туры решения не достаточно проработаны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и практическая значимость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11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значимость</w:t>
            </w:r>
          </w:p>
          <w:p w:rsidR="00BE66C1" w:rsidRDefault="00BE66C1">
            <w:pPr>
              <w:tabs>
                <w:tab w:val="num" w:pos="2340"/>
              </w:tabs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Полученные результаты не были известны</w:t>
            </w:r>
          </w:p>
          <w:p w:rsidR="00BE66C1" w:rsidRDefault="00BE66C1">
            <w:pPr>
              <w:tabs>
                <w:tab w:val="num" w:pos="2340"/>
              </w:tabs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частично известны</w:t>
            </w:r>
          </w:p>
          <w:p w:rsidR="00BE66C1" w:rsidRDefault="00BE66C1">
            <w:pPr>
              <w:tabs>
                <w:tab w:val="num" w:pos="2340"/>
              </w:tabs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хорошо известны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11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значимость </w:t>
            </w:r>
          </w:p>
          <w:p w:rsidR="00BE66C1" w:rsidRDefault="00BE6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использования отдельных   элементов на практике</w:t>
            </w:r>
          </w:p>
          <w:p w:rsidR="00BE66C1" w:rsidRDefault="00BE66C1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значимость отсутствует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E66C1" w:rsidTr="00BE66C1">
        <w:trPr>
          <w:cantSplit/>
          <w:trHeight w:val="308"/>
        </w:trPr>
        <w:tc>
          <w:tcPr>
            <w:tcW w:w="4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Новизна и оригинальность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подготовленности автора и уровень защиты работы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Четкие представления о целях исследования, о направлениях его дальнейшего развития, критическая оценка работы и полученных результатов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Четкость и ясность изложения, убедительность рассуждений, оригинальность мышления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работы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знакомства с литературой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 текста работы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оформления работы </w:t>
            </w:r>
          </w:p>
          <w:p w:rsidR="00BE66C1" w:rsidRDefault="00BE66C1" w:rsidP="00BE66C1">
            <w:pPr>
              <w:numPr>
                <w:ilvl w:val="1"/>
                <w:numId w:val="1"/>
              </w:numPr>
              <w:tabs>
                <w:tab w:val="num" w:pos="69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технических средств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E66C1" w:rsidTr="00BE66C1">
        <w:trPr>
          <w:cantSplit/>
          <w:trHeight w:val="3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Итого: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Default="00BE6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A11A65" w:rsidRDefault="00A11A65"/>
    <w:sectPr w:rsidR="00A11A65" w:rsidSect="00BE66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1A3"/>
    <w:multiLevelType w:val="hybridMultilevel"/>
    <w:tmpl w:val="692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6C1"/>
    <w:rsid w:val="00554178"/>
    <w:rsid w:val="00A11A65"/>
    <w:rsid w:val="00BA179C"/>
    <w:rsid w:val="00B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Новый</cp:lastModifiedBy>
  <cp:revision>4</cp:revision>
  <dcterms:created xsi:type="dcterms:W3CDTF">2015-02-17T08:53:00Z</dcterms:created>
  <dcterms:modified xsi:type="dcterms:W3CDTF">2015-02-17T14:56:00Z</dcterms:modified>
</cp:coreProperties>
</file>